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5CFC7A13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250D3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250D3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74645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5BA7BAD2" w:rsidR="00114B2C" w:rsidRPr="002A55C6" w:rsidRDefault="00A37D22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Matematyka</w:t>
            </w:r>
          </w:p>
        </w:tc>
      </w:tr>
      <w:tr w:rsidR="00C85B55" w:rsidRPr="0074645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3FE7E966" w:rsidR="00C85B55" w:rsidRPr="00A13013" w:rsidRDefault="00EC735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Grażyna Kalbarczyk</w:t>
            </w:r>
          </w:p>
        </w:tc>
      </w:tr>
      <w:tr w:rsidR="00B10B1A" w:rsidRPr="0074645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7C4766B2" w:rsidR="00114B2C" w:rsidRPr="00A13013" w:rsidRDefault="00EC735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Grażyna Kalbarczyk</w:t>
            </w:r>
          </w:p>
        </w:tc>
      </w:tr>
      <w:tr w:rsidR="0069385A" w:rsidRPr="0074645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2A55C6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74645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2A55C6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74645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01B951B6" w:rsidR="00C85B55" w:rsidRPr="002A55C6" w:rsidRDefault="00EC735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4645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A571B68" w:rsidR="00E31C36" w:rsidRPr="002A55C6" w:rsidRDefault="00A37D2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69385A" w:rsidRPr="0074645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2046B8E5" w:rsidR="00AC17ED" w:rsidRPr="002A55C6" w:rsidRDefault="00A37D2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</w:t>
            </w:r>
            <w:r w:rsidR="00384F9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/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ćwiczenia</w:t>
            </w:r>
          </w:p>
        </w:tc>
      </w:tr>
      <w:tr w:rsidR="0069385A" w:rsidRPr="0074645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147043E6" w:rsidR="00AC17ED" w:rsidRPr="002A55C6" w:rsidRDefault="00A37D2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</w:p>
        </w:tc>
      </w:tr>
      <w:tr w:rsidR="003B017B" w:rsidRPr="0074645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58334629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EB618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74645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74DFF698" w:rsidR="009C36C3" w:rsidRPr="002A55C6" w:rsidRDefault="00A37D2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6A481292" w:rsidR="009C36C3" w:rsidRPr="002A55C6" w:rsidRDefault="00A37D2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35A9CD81" w:rsidR="009C36C3" w:rsidRPr="002A55C6" w:rsidRDefault="00A37D2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367A1ACC" w:rsidR="009C36C3" w:rsidRPr="005A160C" w:rsidRDefault="00A37D2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65</w:t>
            </w:r>
          </w:p>
        </w:tc>
      </w:tr>
      <w:tr w:rsidR="009C36C3" w:rsidRPr="0074645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49335681" w:rsidR="009C36C3" w:rsidRPr="002A55C6" w:rsidRDefault="00A37D2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2E4C5710" w:rsidR="009C36C3" w:rsidRPr="002A55C6" w:rsidRDefault="00A37D2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10B34A3A" w:rsidR="009C36C3" w:rsidRPr="002A55C6" w:rsidRDefault="00A37D2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472DB786" w:rsidR="009C36C3" w:rsidRPr="005A160C" w:rsidRDefault="00A37D2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2,5</w:t>
            </w:r>
          </w:p>
        </w:tc>
      </w:tr>
      <w:tr w:rsidR="00811854" w:rsidRPr="00114B2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17678058" w:rsidR="00811854" w:rsidRPr="008D77DE" w:rsidRDefault="00A37D22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Wiedza i umiejętności matematyczne ze szkoły średniej </w:t>
            </w:r>
          </w:p>
        </w:tc>
      </w:tr>
      <w:tr w:rsidR="00811854" w:rsidRPr="00114B2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11516D3D" w:rsidR="00811854" w:rsidRPr="00D979EE" w:rsidRDefault="00A37D22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Student poznaje funkcje jednej, dwu i wielu zmiennych w zakresie zastosowań w zarządzaniu. Student nabywa umiejętności pozwalające mu stosować równania różnicowe i różniczkowe w rozwiązywaniu problemów związanych z ekonomią i zarządzaniem, logistyką.  Student posiada podstawową wiedzę z zakresu rachunku całkowego, wektorów i macierzy oraz układów równań i nierówności, potrafi ją zastosować poprzez przedstawienie i omówienie przykładów z dziedziny logistyki.</w:t>
            </w:r>
          </w:p>
        </w:tc>
      </w:tr>
      <w:tr w:rsidR="003B017B" w:rsidRPr="00114B2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59851422" w:rsidR="00C608A3" w:rsidRPr="007D0D03" w:rsidRDefault="00A37D22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Wykłady </w:t>
            </w:r>
            <w:r w:rsidRPr="00AB7F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-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wykład informacyjny, wykład z elementami dyskusji i prezentacji, praca z książką; Ćwiczenia </w:t>
            </w:r>
            <w:r w:rsidRPr="00AB7F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-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ćwiczenia klasyczne, rozwiązywanie zadań; ćwiczenia (zadania) domowe, metody oparte na obserwacji (oglądowe);</w:t>
            </w:r>
          </w:p>
        </w:tc>
      </w:tr>
      <w:tr w:rsidR="003B017B" w:rsidRPr="00114B2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6F00DFF8" w:rsidR="003B017B" w:rsidRPr="002A55C6" w:rsidRDefault="00404231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Tablica, materiały przygotowane przez prowadzącego </w:t>
            </w:r>
          </w:p>
        </w:tc>
      </w:tr>
      <w:tr w:rsidR="00811854" w:rsidRPr="00114B2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EB6182" w:rsidRPr="00114B2C" w14:paraId="28EF81F8" w14:textId="77777777" w:rsidTr="006D2E72">
        <w:trPr>
          <w:trHeight w:val="1787"/>
          <w:jc w:val="center"/>
        </w:trPr>
        <w:tc>
          <w:tcPr>
            <w:tcW w:w="3155" w:type="dxa"/>
            <w:gridSpan w:val="3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EB6182" w:rsidRPr="001974C2" w:rsidRDefault="00EB6182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06F30EA6" w:rsidR="00EB6182" w:rsidRPr="009F5DED" w:rsidRDefault="00EB6182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 wiedzę na temat możliwości zastosowania rozwiązań matematycznych w biznesie </w:t>
            </w:r>
          </w:p>
        </w:tc>
        <w:tc>
          <w:tcPr>
            <w:tcW w:w="2727" w:type="dxa"/>
            <w:gridSpan w:val="6"/>
          </w:tcPr>
          <w:p w14:paraId="6F9A38E0" w14:textId="77777777" w:rsidR="00EB6182" w:rsidRDefault="00EB6182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</w:t>
            </w:r>
          </w:p>
          <w:p w14:paraId="159D78F9" w14:textId="77777777" w:rsidR="00EB6182" w:rsidRDefault="00EB6182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Kolokwium końcowe </w:t>
            </w:r>
          </w:p>
          <w:p w14:paraId="5800920B" w14:textId="36D5DCA9" w:rsidR="00EB6182" w:rsidRPr="000E0F81" w:rsidRDefault="00EB6182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Ćwiczenia kontrolne cząstkowe</w:t>
            </w:r>
          </w:p>
        </w:tc>
      </w:tr>
      <w:tr w:rsidR="00DA3532" w:rsidRPr="00114B2C" w14:paraId="3FEEF72C" w14:textId="77777777" w:rsidTr="00A43D0A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DA3532" w:rsidRPr="001974C2" w:rsidRDefault="00DA3532" w:rsidP="00DA353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08B1990A" w14:textId="31487F95" w:rsidR="00DA3532" w:rsidRPr="003278D1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K1P_U06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potrafi wybrać i zastosować odpowiednie metody i narzędzia 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matematyczne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rozwiązywania określonych problemów zawodowych i teoretycznych</w:t>
            </w:r>
          </w:p>
        </w:tc>
        <w:tc>
          <w:tcPr>
            <w:tcW w:w="2727" w:type="dxa"/>
            <w:gridSpan w:val="6"/>
          </w:tcPr>
          <w:p w14:paraId="7A5F3492" w14:textId="77777777" w:rsidR="00566451" w:rsidRDefault="00566451" w:rsidP="005664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</w:t>
            </w:r>
          </w:p>
          <w:p w14:paraId="3170B954" w14:textId="77777777" w:rsidR="00566451" w:rsidRDefault="00566451" w:rsidP="005664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Kolokwium końcowe </w:t>
            </w:r>
          </w:p>
          <w:p w14:paraId="31FFDDDB" w14:textId="4C82A1C2" w:rsidR="00DA3532" w:rsidRPr="00106454" w:rsidRDefault="00566451" w:rsidP="0056645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Ćwiczenia kontrolne cząstkowe</w:t>
            </w:r>
          </w:p>
        </w:tc>
      </w:tr>
      <w:tr w:rsidR="00DA3532" w:rsidRPr="00114B2C" w14:paraId="311B2BEB" w14:textId="77777777" w:rsidTr="00FC2D03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5246422F" w14:textId="77777777" w:rsidR="00DA3532" w:rsidRPr="001974C2" w:rsidRDefault="00DA3532" w:rsidP="00DA353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6C65E907" w14:textId="77AC05BC" w:rsidR="00DA3532" w:rsidRPr="003278D1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K1P_U03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potrafi wykorzystać do formułowania i rozwiązywania zadań inżynierskich metody analityczne, symulacyjne oraz eksperymentalne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przy zastosowaniu matematyki </w:t>
            </w:r>
          </w:p>
        </w:tc>
        <w:tc>
          <w:tcPr>
            <w:tcW w:w="2727" w:type="dxa"/>
            <w:gridSpan w:val="6"/>
          </w:tcPr>
          <w:p w14:paraId="4A846BF0" w14:textId="77777777" w:rsidR="00566451" w:rsidRDefault="00566451" w:rsidP="005664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</w:t>
            </w:r>
          </w:p>
          <w:p w14:paraId="552DB592" w14:textId="77777777" w:rsidR="00566451" w:rsidRDefault="00566451" w:rsidP="005664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Kolokwium końcowe </w:t>
            </w:r>
          </w:p>
          <w:p w14:paraId="1CA99739" w14:textId="559B84A5" w:rsidR="00DA3532" w:rsidRPr="00106454" w:rsidRDefault="00566451" w:rsidP="0056645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lastRenderedPageBreak/>
              <w:t>Ćwiczenia kontrolne cząstkowe</w:t>
            </w:r>
          </w:p>
        </w:tc>
      </w:tr>
      <w:tr w:rsidR="00DA3532" w:rsidRPr="00114B2C" w14:paraId="1681C899" w14:textId="77777777" w:rsidTr="00FC2D03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7C466919" w14:textId="77777777" w:rsidR="00DA3532" w:rsidRPr="001974C2" w:rsidRDefault="00DA3532" w:rsidP="00DA353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343AD154" w14:textId="35798856" w:rsidR="00DA3532" w:rsidRPr="003278D1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7, 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19 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potrafi dokonać wstępnej analizy ekonomicznej podejmowanych działań inżynierskich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przy zastosowaniu narzędzi matematycznych </w:t>
            </w:r>
          </w:p>
        </w:tc>
        <w:tc>
          <w:tcPr>
            <w:tcW w:w="2727" w:type="dxa"/>
            <w:gridSpan w:val="6"/>
          </w:tcPr>
          <w:p w14:paraId="4A3C8947" w14:textId="77777777" w:rsidR="00566451" w:rsidRDefault="00566451" w:rsidP="005664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</w:t>
            </w:r>
          </w:p>
          <w:p w14:paraId="0F6B52BF" w14:textId="77777777" w:rsidR="00566451" w:rsidRDefault="00566451" w:rsidP="005664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Kolokwium końcowe </w:t>
            </w:r>
          </w:p>
          <w:p w14:paraId="4F7D570F" w14:textId="235216B8" w:rsidR="00DA3532" w:rsidRPr="00106454" w:rsidRDefault="00566451" w:rsidP="0056645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Ćwiczenia kontrolne cząstkowe</w:t>
            </w:r>
          </w:p>
        </w:tc>
      </w:tr>
      <w:tr w:rsidR="00DA3532" w:rsidRPr="00114B2C" w14:paraId="0AACF1A4" w14:textId="77777777" w:rsidTr="003E3877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DA3532" w:rsidRPr="001974C2" w:rsidRDefault="00DA3532" w:rsidP="00DA353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09E662DB" w14:textId="46671233" w:rsidR="00DA3532" w:rsidRPr="00B9719B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K1P_K01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. </w:t>
            </w:r>
            <w:r w:rsidRPr="00AB7F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zna ograniczenia własnej wiedzy i rozumie potrzebę dalszego kształcenia</w:t>
            </w:r>
          </w:p>
        </w:tc>
        <w:tc>
          <w:tcPr>
            <w:tcW w:w="2727" w:type="dxa"/>
            <w:gridSpan w:val="6"/>
          </w:tcPr>
          <w:p w14:paraId="38DCD38F" w14:textId="4509C34A" w:rsidR="00DA3532" w:rsidRPr="009A37EE" w:rsidRDefault="00566451" w:rsidP="00DA353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obserwacja</w:t>
            </w:r>
            <w:r w:rsidRPr="00AB7F8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, ocena aktywności na zajęciach</w:t>
            </w:r>
          </w:p>
        </w:tc>
      </w:tr>
      <w:tr w:rsidR="00DA3532" w:rsidRPr="00114B2C" w14:paraId="09D4712B" w14:textId="77777777" w:rsidTr="00A9107D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0A977EA" w14:textId="77777777" w:rsidR="00DA3532" w:rsidRPr="001974C2" w:rsidRDefault="00DA3532" w:rsidP="00DA353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206A1417" w14:textId="25E776E3" w:rsidR="00DA3532" w:rsidRPr="00B9719B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2. </w:t>
            </w:r>
            <w:r w:rsidRPr="00AB7F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pracować zespołowo, rozumie konieczność systematycznej pracy nad pogłębianiem wiedzy matematycznej</w:t>
            </w:r>
          </w:p>
        </w:tc>
        <w:tc>
          <w:tcPr>
            <w:tcW w:w="2727" w:type="dxa"/>
            <w:gridSpan w:val="6"/>
          </w:tcPr>
          <w:p w14:paraId="20918628" w14:textId="354B1BCA" w:rsidR="00DA3532" w:rsidRPr="009A37EE" w:rsidRDefault="00566451" w:rsidP="00DA353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obserwacja</w:t>
            </w:r>
            <w:r w:rsidRPr="00AB7F8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, ocena aktywności na zajęciach</w:t>
            </w:r>
          </w:p>
        </w:tc>
      </w:tr>
      <w:tr w:rsidR="00DA3532" w:rsidRPr="00114B2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DA3532" w:rsidRPr="001974C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DA3532" w:rsidRPr="001974C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DA3532" w:rsidRPr="00114B2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DA3532" w:rsidRPr="001974C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DA3532" w:rsidRPr="005A544D" w:rsidRDefault="00DA3532" w:rsidP="00DA3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DA3532" w:rsidRPr="005A544D" w:rsidRDefault="00DA3532" w:rsidP="00DA3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DA3532" w:rsidRPr="00114B2C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E06C192" w14:textId="223271F1" w:rsidR="00DA3532" w:rsidRPr="002A4CC6" w:rsidRDefault="00DA3532" w:rsidP="00DA353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contextualSpacing w:val="0"/>
              <w:jc w:val="both"/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 xml:space="preserve">Wprowadzenie do problematyki. Omówienie sylabusa i warunków zaliczenia przedmiotu. </w:t>
            </w:r>
            <w:r w:rsidRPr="002A4CC6"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>Poznanie funkcji elementarnych jednej, dwu zmiennych, funkcji złożonych. Elementy analizy matematycznej: ciągi, granice ciągów, liczba e.</w:t>
            </w:r>
          </w:p>
          <w:p w14:paraId="3CE9D14F" w14:textId="3E4D8118" w:rsidR="00DA3532" w:rsidRPr="00043E65" w:rsidRDefault="00DA3532" w:rsidP="00DA3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DA3532" w:rsidRPr="00600FD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7D6D4A66" w:rsidR="00DA3532" w:rsidRPr="00600FD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DA3532" w:rsidRPr="00114B2C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80ABE8F" w14:textId="77777777" w:rsidR="00DA3532" w:rsidRPr="002A4CC6" w:rsidRDefault="00DA3532" w:rsidP="00DA353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2A4C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Określenie szeregu liczbowego, zbieżność szeregu, kryteria zbieżności.  </w:t>
            </w:r>
          </w:p>
          <w:p w14:paraId="50059E31" w14:textId="1762B6F1" w:rsidR="00DA3532" w:rsidRPr="00043E65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05217153" w:rsidR="00DA3532" w:rsidRPr="00600FD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DA3532" w:rsidRPr="00114B2C" w14:paraId="33B2E0E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FCD00FF" w14:textId="77777777" w:rsidR="00DA3532" w:rsidRPr="002A4CC6" w:rsidRDefault="00DA3532" w:rsidP="00DA353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2A4C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Rachunek różniczkowy. Granica funkcji i jej rodzaje, zastosowanie pojęcia granicy funkcji do badania ciągłości funkcji, asymptoty wykresu funkcji. Rachunek różniczkowy funkcji jednej zmiennej, pochodna funkcji jednej zmiennej i jej zastosowanie do badania własności funkcji.</w:t>
            </w:r>
          </w:p>
          <w:p w14:paraId="1E982877" w14:textId="576921F6" w:rsidR="00DA3532" w:rsidRPr="00276022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6F05247D" w:rsidR="00DA3532" w:rsidRPr="00600FD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DA3532" w:rsidRPr="00114B2C" w14:paraId="3A18429A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57C3E1" w14:textId="77777777" w:rsidR="00DA3532" w:rsidRPr="002A4CC6" w:rsidRDefault="00DA3532" w:rsidP="00DA353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2A4C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Rachunek całkowy funkcji jednej zmiennej. Definicja całki nieoznaczonej, podstawowe metody całkowania funkcji. Zastosowanie rachunku całkowego funkcji jednej zmiennej.</w:t>
            </w:r>
          </w:p>
          <w:p w14:paraId="122B2CB1" w14:textId="74596A54" w:rsidR="00DA3532" w:rsidRPr="00043E65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E2DE9" w14:textId="3AEB6A4A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14128B" w14:textId="19AD35E6" w:rsidR="00DA3532" w:rsidRPr="00600FD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DA3532" w:rsidRPr="00114B2C" w14:paraId="457D0F1C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494651A" w14:textId="77777777" w:rsidR="00DA3532" w:rsidRPr="002A4CC6" w:rsidRDefault="00DA3532" w:rsidP="00DA353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2A4CC6"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>Macierze i działania na nich, macierz jednostkowa, wyznaczniki, wzór Sarrusa, rozwinięcie Laplace'a, macierz odwrotna, metody odwracania macierzy i zastosowania do równań macierzowych.</w:t>
            </w:r>
          </w:p>
          <w:p w14:paraId="51E5361E" w14:textId="46AAAA3F" w:rsidR="00DA3532" w:rsidRPr="00043E65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159F4CA" w14:textId="2FFAE186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310C5B2" w14:textId="43E7D2BA" w:rsidR="00DA3532" w:rsidRPr="00600FD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DA3532" w:rsidRPr="00114B2C" w14:paraId="5187453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54326C3" w14:textId="77777777" w:rsidR="00DA3532" w:rsidRPr="002A4CC6" w:rsidRDefault="00DA3532" w:rsidP="00DA353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2A4C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Układy równań liniowych - definicja, rodzaje. Zbiór rozwiązań układu równań liniowych, badanie liczby rozwiązań układu równań liniowych. Twierdzenia: Cramera, Kroneckera-Capelly’ego. Rozwiązanie ogólne i szczególne nieoznaczonego układu równań, układy jednorodne).</w:t>
            </w:r>
          </w:p>
          <w:p w14:paraId="75527BB5" w14:textId="701029C0" w:rsidR="00DA3532" w:rsidRPr="00723FF4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860C344" w14:textId="11046129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32FF2ED" w14:textId="40E6CC16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DA3532" w:rsidRPr="00114B2C" w14:paraId="1E793D6F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A11AD1A" w14:textId="77777777" w:rsidR="00DA3532" w:rsidRPr="002A4CC6" w:rsidRDefault="00DA3532" w:rsidP="00DA353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2A4C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Funkcje wielu zmiennych oraz ich zastosowanie w logistyce</w:t>
            </w:r>
            <w:r w:rsidRPr="002A4C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25C4C643" w14:textId="77777777" w:rsidR="00DA3532" w:rsidRPr="00723FF4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8F6BA95" w14:textId="77777777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60891E" w14:textId="672FD8E4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DA3532" w:rsidRPr="00114B2C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DA3532" w:rsidRPr="00043E65" w:rsidRDefault="00DA3532" w:rsidP="00EB6182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756297B6" w:rsidR="00DA3532" w:rsidRPr="00600FD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DA3532" w:rsidRPr="00114B2C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60C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DA3532" w:rsidRPr="00114B2C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CC4BBE" w14:textId="77777777" w:rsidR="00DA3532" w:rsidRPr="002A4CC6" w:rsidRDefault="00DA3532" w:rsidP="00DA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2A4C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Badanie własności funkcji jednej zmiennej i odczytywanie jej własności na podstawie wykresu.</w:t>
            </w:r>
          </w:p>
          <w:p w14:paraId="61D84573" w14:textId="04C338EA" w:rsidR="00DA3532" w:rsidRPr="002F5784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11692B9D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DA3532" w:rsidRPr="00114B2C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21E9D6" w14:textId="77777777" w:rsidR="00DA3532" w:rsidRPr="002A4CC6" w:rsidRDefault="00DA3532" w:rsidP="00DA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2A4C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Ciąg, wyznaczanie granicy ciągu. Szeregi liczbowe. Badanie zbieżności szeregów liczbowych na podstawie określonych kryteriów. </w:t>
            </w:r>
          </w:p>
          <w:p w14:paraId="54D1E355" w14:textId="4215067D" w:rsidR="00DA3532" w:rsidRPr="002F5784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0ABAE80D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DA3532" w:rsidRPr="00114B2C" w14:paraId="0F60F898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50B16BA" w14:textId="77777777" w:rsidR="00DA3532" w:rsidRPr="002A4CC6" w:rsidRDefault="00DA3532" w:rsidP="00DA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2A4C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Pochodna funkcji – wyznaczanie pochodnej funkcji (wykorzystanie wzorów rachunku różniczkowego). Pochodna funkcji złożonej. Użycie rachunku różniczkowego do badania własności funkcji.</w:t>
            </w:r>
          </w:p>
          <w:p w14:paraId="7DFDA4AF" w14:textId="77777777" w:rsidR="00DA3532" w:rsidRPr="002F5784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3C71D" w14:textId="77777777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A48A0" w14:textId="3F64EF2C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DA3532" w:rsidRPr="00114B2C" w14:paraId="12AAA478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C2D285A" w14:textId="77777777" w:rsidR="00DA3532" w:rsidRPr="002A4CC6" w:rsidRDefault="00DA3532" w:rsidP="00DA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2A4C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Całkowanie funkcji – metoda podstawiania i całkowanie przez części. Całka oznaczona i nieoznaczona. Zastosowanie całki oznaczonej do wyznaczania pól i objętości. Całki niewłaściwe I i II rodzaju.</w:t>
            </w:r>
          </w:p>
          <w:p w14:paraId="1C7D3BEB" w14:textId="77777777" w:rsidR="00DA3532" w:rsidRPr="002F5784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06C35" w14:textId="77777777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F3EBD1" w14:textId="1E384A85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DA3532" w:rsidRPr="00114B2C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14E7B77" w14:textId="77777777" w:rsidR="00DA3532" w:rsidRPr="002A4CC6" w:rsidRDefault="00DA3532" w:rsidP="00DA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2A4C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Macierze i działania na macierzach. </w:t>
            </w:r>
          </w:p>
          <w:p w14:paraId="53273ADC" w14:textId="0B3E0655" w:rsidR="00DA3532" w:rsidRPr="00881D77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708F9A7E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DA3532" w:rsidRPr="00114B2C" w14:paraId="1CE6DE1E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A2C3A3F" w14:textId="77777777" w:rsidR="00DA3532" w:rsidRPr="002A4CC6" w:rsidRDefault="00DA3532" w:rsidP="00DA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2A4CC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Zadania praktyczne na układzie równań liniowych. </w:t>
            </w:r>
          </w:p>
          <w:p w14:paraId="6E55EDE4" w14:textId="00CD914D" w:rsidR="00DA3532" w:rsidRPr="00066324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435B7" w14:textId="53550C81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DB147" w14:textId="5026CD3B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DA3532" w:rsidRPr="00114B2C" w14:paraId="427C111B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1E63501" w14:textId="10AD4C72" w:rsidR="00DA3532" w:rsidRPr="005373D6" w:rsidRDefault="00DA3532" w:rsidP="00DA3532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373D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pl-PL"/>
              </w:rPr>
              <w:t>Funkcje wielu zmiennych i ich zastosowanie w logistyce</w:t>
            </w:r>
            <w:r w:rsidRPr="005373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 Rachunek różniczkowy funkcji wielu zmiennych w procesie podejmowania decyzji.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C19DD" w14:textId="1F1DBE95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91D76" w14:textId="67DB5067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DA3532" w:rsidRPr="00114B2C" w14:paraId="359B5D9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6497CB6E" w:rsidR="00DA3532" w:rsidRPr="002F5784" w:rsidRDefault="00DA3532" w:rsidP="00EB6182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710AE71F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40</w:t>
            </w:r>
          </w:p>
        </w:tc>
      </w:tr>
      <w:tr w:rsidR="00DA3532" w:rsidRPr="00114B2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DA3532" w:rsidRPr="00097407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DA3532" w:rsidRPr="00114B2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9BE2631" w14:textId="30470B78" w:rsidR="00DA3532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Egzamin na ocenę w formie pisemnej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– 40% oceny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 Warunkiem przystąpienia do egzaminu jest uzyskanie pozytywnej oceny z ćwiczeń. </w:t>
            </w:r>
          </w:p>
          <w:p w14:paraId="47149A8B" w14:textId="77777777" w:rsidR="00DA3532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E3DD1D0" w14:textId="3F878458" w:rsidR="00DA3532" w:rsidRPr="00097407" w:rsidRDefault="00DA3532" w:rsidP="00DA35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Ćwiczenia 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60% oceny.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arunek zaliczenia ćwiczeń: obecność i aktywność na zajęciach; uzyskanie pozytywnych ocen z  zadań kontrolnych cząstkowych.</w:t>
            </w:r>
          </w:p>
        </w:tc>
      </w:tr>
      <w:tr w:rsidR="00DA3532" w:rsidRPr="00114B2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DA3532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DA3532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DA3532" w:rsidRPr="00430FC0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DA3532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DA3532" w:rsidRPr="000E5A0B" w:rsidRDefault="00DA3532" w:rsidP="00DA3532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DA3532" w:rsidRPr="00910136" w:rsidRDefault="00DA3532" w:rsidP="00DA353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DA3532" w:rsidRPr="00910136" w:rsidRDefault="00DA3532" w:rsidP="00DA353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DA3532" w:rsidRPr="00910136" w:rsidRDefault="00DA3532" w:rsidP="00DA3532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DA3532" w:rsidRPr="00BA03A6" w:rsidRDefault="00DA3532" w:rsidP="00DA3532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DA3532" w:rsidRPr="00BE04D6" w:rsidRDefault="00DA3532" w:rsidP="00DA353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DA3532" w:rsidRPr="00BE04D6" w:rsidRDefault="00DA3532" w:rsidP="00DA353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DA3532" w:rsidRPr="00BE04D6" w:rsidRDefault="00DA3532" w:rsidP="00DA353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DA3532" w:rsidRPr="00BE04D6" w:rsidRDefault="00DA3532" w:rsidP="00DA3532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DA3532" w:rsidRPr="00BA03A6" w:rsidRDefault="00DA3532" w:rsidP="00DA3532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DA3532" w:rsidRPr="000C4226" w:rsidRDefault="00DA3532" w:rsidP="00DA3532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DA3532" w:rsidRPr="000C4226" w:rsidRDefault="00DA3532" w:rsidP="00DA3532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DA3532" w:rsidRPr="000C4226" w:rsidRDefault="00DA3532" w:rsidP="00DA3532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DA3532" w:rsidRPr="000C4226" w:rsidRDefault="00DA3532" w:rsidP="00DA3532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DA3532" w:rsidRPr="00430FC0" w:rsidRDefault="00DA3532" w:rsidP="00DA353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DA3532" w:rsidRPr="00653D9E" w:rsidRDefault="00DA3532" w:rsidP="00DA3532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DA3532" w:rsidRPr="00653D9E" w:rsidRDefault="00DA3532" w:rsidP="00DA3532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DA3532" w:rsidRPr="00653D9E" w:rsidRDefault="00DA3532" w:rsidP="00DA3532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DA3532" w:rsidRPr="00430FC0" w:rsidRDefault="00DA3532" w:rsidP="00DA353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DA3532" w:rsidRPr="004159D7" w:rsidRDefault="00DA3532" w:rsidP="00DA3532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DA3532" w:rsidRPr="004159D7" w:rsidRDefault="00DA3532" w:rsidP="00DA3532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DA3532" w:rsidRPr="00430FC0" w:rsidRDefault="00DA3532" w:rsidP="00DA353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DA3532" w:rsidRPr="00F140E1" w:rsidRDefault="00DA3532" w:rsidP="00DA353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DA3532" w:rsidRPr="00F140E1" w:rsidRDefault="00DA3532" w:rsidP="00DA353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DA3532" w:rsidRPr="00F140E1" w:rsidRDefault="00DA3532" w:rsidP="00DA353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DA3532" w:rsidRPr="00F140E1" w:rsidRDefault="00DA3532" w:rsidP="00DA353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DA3532" w:rsidRPr="00F140E1" w:rsidRDefault="00DA3532" w:rsidP="00DA353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DA3532" w:rsidRPr="00114B2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DA3532" w:rsidRPr="00114B2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DD85187" w14:textId="299C5493" w:rsidR="00DA3532" w:rsidRDefault="00DA3532" w:rsidP="00DA3532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 xml:space="preserve">W. </w:t>
            </w:r>
            <w:r w:rsidRPr="005373D6"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 xml:space="preserve">Krysicki, </w:t>
            </w:r>
            <w:r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 xml:space="preserve">L. </w:t>
            </w:r>
            <w:r w:rsidRPr="005373D6"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 xml:space="preserve">Włodarski, </w:t>
            </w:r>
            <w:r w:rsidRPr="005373D6">
              <w:rPr>
                <w:rFonts w:ascii="Times New Roman" w:eastAsia="ArialNarrow" w:hAnsi="Times New Roman" w:cs="Times New Roman"/>
                <w:i/>
                <w:sz w:val="20"/>
                <w:szCs w:val="20"/>
                <w:lang w:eastAsia="pl-PL"/>
              </w:rPr>
              <w:t>Analiza matematyczna w zadaniach</w:t>
            </w:r>
            <w:r w:rsidRPr="005373D6"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>, PWN, Warszawa, 2011.</w:t>
            </w:r>
          </w:p>
          <w:p w14:paraId="0CDDC512" w14:textId="6D654279" w:rsidR="00DA3532" w:rsidRDefault="00DA3532" w:rsidP="00DA3532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</w:pPr>
            <w:r w:rsidRPr="005373D6"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>K.A. Stroud, Dexter J. Booth</w:t>
            </w:r>
            <w:r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CB3A67">
              <w:rPr>
                <w:rFonts w:ascii="Times New Roman" w:eastAsia="ArialNarrow" w:hAnsi="Times New Roman" w:cs="Times New Roman"/>
                <w:i/>
                <w:iCs/>
                <w:sz w:val="20"/>
                <w:szCs w:val="20"/>
                <w:lang w:eastAsia="pl-PL"/>
              </w:rPr>
              <w:t>Matematyka od zera dla inżyniera - Wydanie VIII</w:t>
            </w:r>
            <w:r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>, Wydawnictwo PWN, Warszawa 2022.</w:t>
            </w:r>
          </w:p>
          <w:p w14:paraId="60B40933" w14:textId="5BE227C6" w:rsidR="00DA3532" w:rsidRPr="005373D6" w:rsidRDefault="00DA3532" w:rsidP="00DA3532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 xml:space="preserve">A. Błaszczyk, S. Turek, </w:t>
            </w:r>
            <w:r w:rsidRPr="00CB3A67">
              <w:rPr>
                <w:rFonts w:ascii="Times New Roman" w:eastAsia="ArialNarrow" w:hAnsi="Times New Roman" w:cs="Times New Roman"/>
                <w:i/>
                <w:iCs/>
                <w:sz w:val="20"/>
                <w:szCs w:val="20"/>
                <w:lang w:eastAsia="pl-PL"/>
              </w:rPr>
              <w:t>Matematyka</w:t>
            </w:r>
            <w:r w:rsidRPr="005373D6"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 xml:space="preserve">. </w:t>
            </w:r>
            <w:r w:rsidRPr="00CB3A67">
              <w:rPr>
                <w:rFonts w:ascii="Times New Roman" w:eastAsia="ArialNarrow" w:hAnsi="Times New Roman" w:cs="Times New Roman"/>
                <w:i/>
                <w:iCs/>
                <w:sz w:val="20"/>
                <w:szCs w:val="20"/>
                <w:lang w:eastAsia="pl-PL"/>
              </w:rPr>
              <w:t>Od podstaw do elementów matematyki wyższej,</w:t>
            </w:r>
            <w:r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 xml:space="preserve"> Wydawnictwo PWN, Warszawa 2022.</w:t>
            </w:r>
          </w:p>
          <w:p w14:paraId="62F7C28B" w14:textId="5F94E314" w:rsidR="00DA3532" w:rsidRPr="00294EF9" w:rsidRDefault="00DA3532" w:rsidP="00DA3532">
            <w:pPr>
              <w:pStyle w:val="Akapitzlist"/>
              <w:suppressAutoHyphens/>
              <w:spacing w:after="0" w:line="240" w:lineRule="auto"/>
              <w:ind w:left="360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DA3532" w:rsidRPr="00114B2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DA3532" w:rsidRDefault="00DA3532" w:rsidP="00DA353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DA3532" w:rsidRPr="00114B2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A859DD" w14:textId="1D79230A" w:rsidR="00DA3532" w:rsidRPr="005373D6" w:rsidRDefault="00DA3532" w:rsidP="00DA3532">
            <w:pPr>
              <w:pStyle w:val="Akapitzlist"/>
              <w:widowControl w:val="0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</w:pPr>
            <w:r w:rsidRPr="005373D6"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 xml:space="preserve">S. Dorosiewicz, T. Michalski, K. Twardowska, </w:t>
            </w:r>
            <w:r w:rsidRPr="005373D6">
              <w:rPr>
                <w:rFonts w:ascii="Times New Roman" w:eastAsia="ArialNarrow" w:hAnsi="Times New Roman" w:cs="Times New Roman"/>
                <w:i/>
                <w:sz w:val="20"/>
                <w:szCs w:val="20"/>
                <w:lang w:eastAsia="pl-PL"/>
              </w:rPr>
              <w:t>Matematyka Podręcznik dla studentów kierunków ekonomicznych</w:t>
            </w:r>
            <w:r w:rsidRPr="005373D6"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>, Wyd. C H Beck</w:t>
            </w:r>
            <w:r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>, Warszawa</w:t>
            </w:r>
            <w:r w:rsidRPr="005373D6"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 xml:space="preserve"> 2008.</w:t>
            </w:r>
          </w:p>
          <w:p w14:paraId="7A50F5F0" w14:textId="77EB2D46" w:rsidR="00DA3532" w:rsidRPr="005373D6" w:rsidRDefault="00DA3532" w:rsidP="00DA3532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</w:pPr>
            <w:r w:rsidRPr="005373D6"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 xml:space="preserve">J. Piszczała, </w:t>
            </w:r>
            <w:r w:rsidRPr="005373D6">
              <w:rPr>
                <w:rFonts w:ascii="Times New Roman" w:eastAsia="ArialNarrow" w:hAnsi="Times New Roman" w:cs="Times New Roman"/>
                <w:i/>
                <w:sz w:val="20"/>
                <w:szCs w:val="20"/>
                <w:lang w:eastAsia="pl-PL"/>
              </w:rPr>
              <w:t>Matematyka i jej zastosowanie w naukach ekonomicznych</w:t>
            </w:r>
            <w:r w:rsidRPr="005373D6">
              <w:rPr>
                <w:rFonts w:ascii="Times New Roman" w:eastAsia="ArialNarrow" w:hAnsi="Times New Roman" w:cs="Times New Roman"/>
                <w:sz w:val="20"/>
                <w:szCs w:val="20"/>
                <w:lang w:eastAsia="pl-PL"/>
              </w:rPr>
              <w:t>, Wyd. Akad. Ekon., Poznań 2008.</w:t>
            </w:r>
          </w:p>
          <w:p w14:paraId="57ED3703" w14:textId="3F4EBF3A" w:rsidR="00DA3532" w:rsidRPr="00294EF9" w:rsidRDefault="00DA3532" w:rsidP="00DA3532">
            <w:pPr>
              <w:pStyle w:val="Akapitzlist"/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6261E" w14:textId="77777777" w:rsidR="00774261" w:rsidRDefault="00774261">
      <w:pPr>
        <w:spacing w:after="0" w:line="240" w:lineRule="auto"/>
      </w:pPr>
      <w:r>
        <w:separator/>
      </w:r>
    </w:p>
  </w:endnote>
  <w:endnote w:type="continuationSeparator" w:id="0">
    <w:p w14:paraId="42B93BF5" w14:textId="77777777" w:rsidR="00774261" w:rsidRDefault="00774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F9100C" w:rsidRDefault="00F910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96840" w14:textId="77777777" w:rsidR="00774261" w:rsidRDefault="00774261">
      <w:pPr>
        <w:spacing w:after="0" w:line="240" w:lineRule="auto"/>
      </w:pPr>
      <w:r>
        <w:separator/>
      </w:r>
    </w:p>
  </w:footnote>
  <w:footnote w:type="continuationSeparator" w:id="0">
    <w:p w14:paraId="32EFD5CC" w14:textId="77777777" w:rsidR="00774261" w:rsidRDefault="007742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0566AD"/>
    <w:multiLevelType w:val="hybridMultilevel"/>
    <w:tmpl w:val="8E724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C24F1"/>
    <w:multiLevelType w:val="hybridMultilevel"/>
    <w:tmpl w:val="3C68E52A"/>
    <w:lvl w:ilvl="0" w:tplc="CFDEF3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14155BA"/>
    <w:multiLevelType w:val="hybridMultilevel"/>
    <w:tmpl w:val="F90E1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625237"/>
    <w:multiLevelType w:val="hybridMultilevel"/>
    <w:tmpl w:val="AA2003DE"/>
    <w:lvl w:ilvl="0" w:tplc="36500D4A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</w:rPr>
    </w:lvl>
    <w:lvl w:ilvl="1" w:tplc="0DA23F4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D01815"/>
    <w:multiLevelType w:val="hybridMultilevel"/>
    <w:tmpl w:val="D81425A8"/>
    <w:lvl w:ilvl="0" w:tplc="91CA5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6"/>
  </w:num>
  <w:num w:numId="2" w16cid:durableId="1602567089">
    <w:abstractNumId w:val="18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5"/>
  </w:num>
  <w:num w:numId="6" w16cid:durableId="1099568854">
    <w:abstractNumId w:val="23"/>
  </w:num>
  <w:num w:numId="7" w16cid:durableId="1718162001">
    <w:abstractNumId w:val="7"/>
  </w:num>
  <w:num w:numId="8" w16cid:durableId="937449489">
    <w:abstractNumId w:val="22"/>
  </w:num>
  <w:num w:numId="9" w16cid:durableId="945380092">
    <w:abstractNumId w:val="12"/>
  </w:num>
  <w:num w:numId="10" w16cid:durableId="2114127228">
    <w:abstractNumId w:val="11"/>
  </w:num>
  <w:num w:numId="11" w16cid:durableId="1668626744">
    <w:abstractNumId w:val="16"/>
  </w:num>
  <w:num w:numId="12" w16cid:durableId="804663303">
    <w:abstractNumId w:val="1"/>
  </w:num>
  <w:num w:numId="13" w16cid:durableId="807286688">
    <w:abstractNumId w:val="21"/>
  </w:num>
  <w:num w:numId="14" w16cid:durableId="1658146404">
    <w:abstractNumId w:val="0"/>
  </w:num>
  <w:num w:numId="15" w16cid:durableId="646785978">
    <w:abstractNumId w:val="9"/>
  </w:num>
  <w:num w:numId="16" w16cid:durableId="1488477535">
    <w:abstractNumId w:val="14"/>
  </w:num>
  <w:num w:numId="17" w16cid:durableId="884801964">
    <w:abstractNumId w:val="27"/>
  </w:num>
  <w:num w:numId="18" w16cid:durableId="1955551840">
    <w:abstractNumId w:val="15"/>
  </w:num>
  <w:num w:numId="19" w16cid:durableId="1798912364">
    <w:abstractNumId w:val="13"/>
  </w:num>
  <w:num w:numId="20" w16cid:durableId="371003331">
    <w:abstractNumId w:val="6"/>
  </w:num>
  <w:num w:numId="21" w16cid:durableId="163519651">
    <w:abstractNumId w:val="24"/>
  </w:num>
  <w:num w:numId="22" w16cid:durableId="1055348700">
    <w:abstractNumId w:val="17"/>
  </w:num>
  <w:num w:numId="23" w16cid:durableId="59140580">
    <w:abstractNumId w:val="2"/>
  </w:num>
  <w:num w:numId="24" w16cid:durableId="1743793268">
    <w:abstractNumId w:val="10"/>
  </w:num>
  <w:num w:numId="25" w16cid:durableId="1119035173">
    <w:abstractNumId w:val="5"/>
  </w:num>
  <w:num w:numId="26" w16cid:durableId="1447965311">
    <w:abstractNumId w:val="19"/>
  </w:num>
  <w:num w:numId="27" w16cid:durableId="285745442">
    <w:abstractNumId w:val="20"/>
  </w:num>
  <w:num w:numId="28" w16cid:durableId="128547977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2021E7"/>
    <w:rsid w:val="00221F0D"/>
    <w:rsid w:val="002248FD"/>
    <w:rsid w:val="00236FB5"/>
    <w:rsid w:val="00242193"/>
    <w:rsid w:val="00242437"/>
    <w:rsid w:val="00250D37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589F"/>
    <w:rsid w:val="00376A53"/>
    <w:rsid w:val="00384F9A"/>
    <w:rsid w:val="00393B35"/>
    <w:rsid w:val="003B017B"/>
    <w:rsid w:val="003B12B7"/>
    <w:rsid w:val="003F3000"/>
    <w:rsid w:val="00404231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373D6"/>
    <w:rsid w:val="00546121"/>
    <w:rsid w:val="00550C8F"/>
    <w:rsid w:val="005544BA"/>
    <w:rsid w:val="00566451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4261"/>
    <w:rsid w:val="007760CB"/>
    <w:rsid w:val="00785893"/>
    <w:rsid w:val="007909A8"/>
    <w:rsid w:val="007B3C30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6A65"/>
    <w:rsid w:val="0096149D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D78DC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37D22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66F52"/>
    <w:rsid w:val="00C753CC"/>
    <w:rsid w:val="00C81187"/>
    <w:rsid w:val="00C85B55"/>
    <w:rsid w:val="00C904CB"/>
    <w:rsid w:val="00C90893"/>
    <w:rsid w:val="00C92F9E"/>
    <w:rsid w:val="00CB3A67"/>
    <w:rsid w:val="00CB4491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5879"/>
    <w:rsid w:val="00D42856"/>
    <w:rsid w:val="00D4412F"/>
    <w:rsid w:val="00D472AB"/>
    <w:rsid w:val="00D55A78"/>
    <w:rsid w:val="00D74F23"/>
    <w:rsid w:val="00D843EE"/>
    <w:rsid w:val="00D86AF5"/>
    <w:rsid w:val="00D979EE"/>
    <w:rsid w:val="00DA3532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93891"/>
    <w:rsid w:val="00EA53ED"/>
    <w:rsid w:val="00EB6182"/>
    <w:rsid w:val="00EC7350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61354"/>
    <w:rsid w:val="00F66952"/>
    <w:rsid w:val="00F67FD4"/>
    <w:rsid w:val="00F70E16"/>
    <w:rsid w:val="00F74263"/>
    <w:rsid w:val="00F86865"/>
    <w:rsid w:val="00F9100C"/>
    <w:rsid w:val="00FA2329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1202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dcterms:created xsi:type="dcterms:W3CDTF">2025-07-23T10:56:00Z</dcterms:created>
  <dcterms:modified xsi:type="dcterms:W3CDTF">2025-10-21T19:51:00Z</dcterms:modified>
</cp:coreProperties>
</file>